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Default="00C041F1" w:rsidP="001A6ECC">
            <w:pPr>
              <w:spacing w:after="0" w:line="240" w:lineRule="auto"/>
              <w:jc w:val="center"/>
              <w:rPr>
                <w:b/>
              </w:rPr>
            </w:pPr>
            <w:r w:rsidRPr="001A6ECC">
              <w:rPr>
                <w:b/>
              </w:rPr>
              <w:t>Standard #:</w:t>
            </w:r>
          </w:p>
          <w:p w:rsidR="00D935C2" w:rsidRPr="001A6ECC" w:rsidRDefault="00D935C2" w:rsidP="001A6ECC">
            <w:pPr>
              <w:spacing w:after="0" w:line="240" w:lineRule="auto"/>
              <w:jc w:val="center"/>
              <w:rPr>
                <w:b/>
              </w:rPr>
            </w:pPr>
            <w:r>
              <w:rPr>
                <w:b/>
              </w:rPr>
              <w:t>RL.6.6, RL.6.2</w:t>
            </w:r>
            <w:r w:rsidR="00361D1C">
              <w:rPr>
                <w:b/>
              </w:rPr>
              <w:t>, RI.6.2, RI.6.6, SL.6.1</w:t>
            </w:r>
          </w:p>
          <w:p w:rsidR="00C041F1" w:rsidRPr="001A6ECC" w:rsidRDefault="00C041F1" w:rsidP="001A6ECC">
            <w:pPr>
              <w:spacing w:after="0" w:line="240" w:lineRule="auto"/>
              <w:rPr>
                <w:b/>
              </w:rPr>
            </w:pPr>
          </w:p>
        </w:tc>
        <w:tc>
          <w:tcPr>
            <w:tcW w:w="4566" w:type="dxa"/>
            <w:gridSpan w:val="5"/>
          </w:tcPr>
          <w:p w:rsidR="00C041F1" w:rsidRDefault="00C041F1" w:rsidP="007A7E93">
            <w:pPr>
              <w:spacing w:after="0" w:line="240" w:lineRule="auto"/>
              <w:jc w:val="center"/>
              <w:rPr>
                <w:b/>
              </w:rPr>
            </w:pPr>
            <w:r w:rsidRPr="001A6ECC">
              <w:rPr>
                <w:b/>
              </w:rPr>
              <w:t>Description:</w:t>
            </w:r>
            <w:r w:rsidR="00D935C2">
              <w:rPr>
                <w:b/>
              </w:rPr>
              <w:t xml:space="preserve"> Unit One</w:t>
            </w:r>
            <w:r w:rsidR="007A7E93">
              <w:rPr>
                <w:b/>
              </w:rPr>
              <w:t>:</w:t>
            </w:r>
          </w:p>
          <w:p w:rsidR="00D935C2" w:rsidRPr="001A6ECC" w:rsidRDefault="00D935C2" w:rsidP="007A7E93">
            <w:pPr>
              <w:spacing w:after="0" w:line="240" w:lineRule="auto"/>
              <w:jc w:val="center"/>
              <w:rPr>
                <w:b/>
              </w:rPr>
            </w:pPr>
            <w:r>
              <w:rPr>
                <w:b/>
              </w:rPr>
              <w:t>“I Won’t Grow Up”</w:t>
            </w:r>
          </w:p>
        </w:tc>
        <w:tc>
          <w:tcPr>
            <w:tcW w:w="3150" w:type="dxa"/>
            <w:gridSpan w:val="2"/>
          </w:tcPr>
          <w:p w:rsidR="00C041F1" w:rsidRDefault="00C041F1" w:rsidP="001A6ECC">
            <w:pPr>
              <w:spacing w:after="0" w:line="240" w:lineRule="auto"/>
              <w:rPr>
                <w:b/>
              </w:rPr>
            </w:pPr>
            <w:r w:rsidRPr="001A6ECC">
              <w:rPr>
                <w:b/>
              </w:rPr>
              <w:t>Instructional Days:</w:t>
            </w:r>
          </w:p>
          <w:p w:rsidR="00D935C2" w:rsidRPr="001A6ECC" w:rsidRDefault="00D935C2" w:rsidP="007E08DA">
            <w:pPr>
              <w:numPr>
                <w:ilvl w:val="0"/>
                <w:numId w:val="6"/>
              </w:numPr>
              <w:spacing w:after="0" w:line="240" w:lineRule="auto"/>
              <w:rPr>
                <w:b/>
              </w:rPr>
            </w:pPr>
            <w:r>
              <w:rPr>
                <w:b/>
              </w:rPr>
              <w:t>week</w:t>
            </w:r>
          </w:p>
        </w:tc>
      </w:tr>
      <w:tr w:rsidR="00C041F1" w:rsidRPr="001A6ECC" w:rsidTr="00D46979">
        <w:trPr>
          <w:trHeight w:val="935"/>
        </w:trPr>
        <w:tc>
          <w:tcPr>
            <w:tcW w:w="5130" w:type="dxa"/>
            <w:gridSpan w:val="4"/>
          </w:tcPr>
          <w:p w:rsidR="00C041F1" w:rsidRDefault="00C041F1" w:rsidP="007E08DA">
            <w:pPr>
              <w:spacing w:after="0" w:line="240" w:lineRule="auto"/>
              <w:ind w:left="720"/>
              <w:rPr>
                <w:b/>
              </w:rPr>
            </w:pPr>
            <w:r w:rsidRPr="001A6ECC">
              <w:rPr>
                <w:b/>
              </w:rPr>
              <w:t>Learning Targets:</w:t>
            </w:r>
          </w:p>
          <w:p w:rsidR="007E08DA" w:rsidRDefault="007E08DA" w:rsidP="007E08DA">
            <w:pPr>
              <w:spacing w:after="0" w:line="240" w:lineRule="auto"/>
              <w:rPr>
                <w:b/>
              </w:rPr>
            </w:pPr>
          </w:p>
          <w:p w:rsidR="00361D1C" w:rsidRDefault="00361D1C" w:rsidP="007E08DA">
            <w:pPr>
              <w:numPr>
                <w:ilvl w:val="0"/>
                <w:numId w:val="5"/>
              </w:numPr>
              <w:spacing w:after="0" w:line="240" w:lineRule="auto"/>
              <w:rPr>
                <w:b/>
              </w:rPr>
            </w:pPr>
            <w:r>
              <w:rPr>
                <w:b/>
              </w:rPr>
              <w:t xml:space="preserve">I can </w:t>
            </w:r>
            <w:r w:rsidR="007E08DA">
              <w:rPr>
                <w:b/>
              </w:rPr>
              <w:t>define/</w:t>
            </w:r>
            <w:r>
              <w:rPr>
                <w:b/>
              </w:rPr>
              <w:t>classify point of view</w:t>
            </w:r>
          </w:p>
          <w:p w:rsidR="00361D1C" w:rsidRPr="001A6ECC" w:rsidRDefault="00361D1C" w:rsidP="007E08DA">
            <w:pPr>
              <w:numPr>
                <w:ilvl w:val="0"/>
                <w:numId w:val="5"/>
              </w:numPr>
              <w:spacing w:after="0" w:line="240" w:lineRule="auto"/>
              <w:rPr>
                <w:b/>
              </w:rPr>
            </w:pPr>
            <w:r>
              <w:rPr>
                <w:b/>
              </w:rPr>
              <w:t>I can analyze how an author develops the narrator’s point of view by revealing thoughts, feelings, actions, and spoken words</w:t>
            </w:r>
          </w:p>
          <w:p w:rsidR="00C041F1" w:rsidRDefault="007E08DA" w:rsidP="007E08DA">
            <w:pPr>
              <w:numPr>
                <w:ilvl w:val="0"/>
                <w:numId w:val="5"/>
              </w:numPr>
              <w:spacing w:after="0" w:line="240" w:lineRule="auto"/>
              <w:rPr>
                <w:b/>
              </w:rPr>
            </w:pPr>
            <w:r>
              <w:rPr>
                <w:b/>
              </w:rPr>
              <w:t>I can define summary/summarization</w:t>
            </w:r>
          </w:p>
          <w:p w:rsidR="007E08DA" w:rsidRDefault="007E08DA" w:rsidP="007E08DA">
            <w:pPr>
              <w:numPr>
                <w:ilvl w:val="0"/>
                <w:numId w:val="5"/>
              </w:numPr>
              <w:spacing w:after="0" w:line="240" w:lineRule="auto"/>
              <w:rPr>
                <w:b/>
              </w:rPr>
            </w:pPr>
            <w:r>
              <w:rPr>
                <w:b/>
              </w:rPr>
              <w:t>I can define central idea/main point</w:t>
            </w:r>
          </w:p>
          <w:p w:rsidR="007E08DA" w:rsidRDefault="007E08DA" w:rsidP="007E08DA">
            <w:pPr>
              <w:numPr>
                <w:ilvl w:val="0"/>
                <w:numId w:val="5"/>
              </w:numPr>
              <w:spacing w:after="0" w:line="240" w:lineRule="auto"/>
              <w:rPr>
                <w:b/>
              </w:rPr>
            </w:pPr>
            <w:r>
              <w:rPr>
                <w:b/>
              </w:rPr>
              <w:t xml:space="preserve">I can define summary </w:t>
            </w:r>
          </w:p>
          <w:p w:rsidR="007E08DA" w:rsidRDefault="007E08DA" w:rsidP="007E08DA">
            <w:pPr>
              <w:numPr>
                <w:ilvl w:val="0"/>
                <w:numId w:val="5"/>
              </w:numPr>
              <w:spacing w:after="0" w:line="240" w:lineRule="auto"/>
              <w:rPr>
                <w:b/>
              </w:rPr>
            </w:pPr>
            <w:r>
              <w:rPr>
                <w:b/>
              </w:rPr>
              <w:t>I can compose a summary stating the key points of the text</w:t>
            </w:r>
          </w:p>
          <w:p w:rsidR="007E08DA" w:rsidRPr="001A6ECC" w:rsidRDefault="007E08DA" w:rsidP="007E08DA">
            <w:pPr>
              <w:numPr>
                <w:ilvl w:val="0"/>
                <w:numId w:val="5"/>
              </w:numPr>
              <w:spacing w:after="0" w:line="240" w:lineRule="auto"/>
              <w:rPr>
                <w:b/>
              </w:rPr>
            </w:pPr>
            <w:r>
              <w:rPr>
                <w:b/>
              </w:rPr>
              <w:t>I can participate in a discussion by posing questions, responding to questions, and elaborating on my own ideas and/or the ideas of others</w:t>
            </w:r>
          </w:p>
          <w:p w:rsidR="00C041F1" w:rsidRPr="001A6ECC" w:rsidRDefault="00C041F1" w:rsidP="007E08DA">
            <w:pPr>
              <w:spacing w:after="0" w:line="240" w:lineRule="auto"/>
              <w:rPr>
                <w:b/>
              </w:rPr>
            </w:pPr>
          </w:p>
          <w:p w:rsidR="00C041F1" w:rsidRPr="001A6ECC" w:rsidRDefault="00C041F1" w:rsidP="007E08DA">
            <w:pPr>
              <w:spacing w:after="0" w:line="240" w:lineRule="auto"/>
              <w:rPr>
                <w:b/>
              </w:rPr>
            </w:pPr>
          </w:p>
        </w:tc>
        <w:tc>
          <w:tcPr>
            <w:tcW w:w="5670" w:type="dxa"/>
            <w:gridSpan w:val="5"/>
          </w:tcPr>
          <w:p w:rsidR="00C041F1" w:rsidRPr="001A6ECC" w:rsidRDefault="00C041F1" w:rsidP="001A6ECC">
            <w:pPr>
              <w:spacing w:after="0" w:line="240" w:lineRule="auto"/>
              <w:jc w:val="center"/>
              <w:rPr>
                <w:b/>
              </w:rPr>
            </w:pPr>
            <w:r w:rsidRPr="001A6ECC">
              <w:rPr>
                <w:b/>
              </w:rPr>
              <w:t>Recommended Resources:</w:t>
            </w:r>
          </w:p>
          <w:p w:rsidR="007E08DA" w:rsidRDefault="007E08DA" w:rsidP="007E08DA">
            <w:pPr>
              <w:spacing w:after="0" w:line="240" w:lineRule="auto"/>
            </w:pPr>
          </w:p>
          <w:p w:rsidR="007E08DA" w:rsidRDefault="007E08DA" w:rsidP="007E08DA">
            <w:pPr>
              <w:spacing w:after="0" w:line="240" w:lineRule="auto"/>
            </w:pPr>
            <w:r>
              <w:t xml:space="preserve">Biographical Information about the author, </w:t>
            </w:r>
            <w:proofErr w:type="spellStart"/>
            <w:r>
              <w:t>Avi</w:t>
            </w:r>
            <w:proofErr w:type="spellEnd"/>
            <w:r>
              <w:t xml:space="preserve"> on p. 566 in Holt textbook</w:t>
            </w:r>
          </w:p>
          <w:p w:rsidR="007E08DA" w:rsidRDefault="007E08DA" w:rsidP="007E08DA">
            <w:pPr>
              <w:spacing w:after="0" w:line="240" w:lineRule="auto"/>
            </w:pPr>
            <w:r>
              <w:t>“What Do Fish Have to Do with Anything” p. 557 in Holt textbook</w:t>
            </w:r>
          </w:p>
          <w:p w:rsidR="007A7E93" w:rsidRDefault="007A7E93" w:rsidP="007E08DA">
            <w:pPr>
              <w:spacing w:after="0" w:line="240" w:lineRule="auto"/>
            </w:pPr>
            <w:r>
              <w:t xml:space="preserve">Independent Reading: </w:t>
            </w:r>
            <w:r w:rsidRPr="007A7E93">
              <w:rPr>
                <w:u w:val="single"/>
              </w:rPr>
              <w:t>Nobody’s Family is Going to Change</w:t>
            </w:r>
            <w:r>
              <w:t xml:space="preserve"> by Louise Fitzhugh</w:t>
            </w:r>
          </w:p>
          <w:p w:rsidR="007E08DA" w:rsidRPr="001A6ECC" w:rsidRDefault="007E08DA" w:rsidP="007E08DA">
            <w:pPr>
              <w:spacing w:after="0" w:line="240" w:lineRule="auto"/>
            </w:pP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D46979">
        <w:trPr>
          <w:trHeight w:val="845"/>
        </w:trPr>
        <w:tc>
          <w:tcPr>
            <w:tcW w:w="5130" w:type="dxa"/>
            <w:gridSpan w:val="4"/>
          </w:tcPr>
          <w:p w:rsidR="00C041F1" w:rsidRDefault="00C041F1" w:rsidP="001A6ECC">
            <w:pPr>
              <w:spacing w:after="0" w:line="240" w:lineRule="auto"/>
              <w:rPr>
                <w:b/>
              </w:rPr>
            </w:pPr>
            <w:r w:rsidRPr="001A6ECC">
              <w:rPr>
                <w:b/>
              </w:rPr>
              <w:t>Essential Terminology:</w:t>
            </w:r>
          </w:p>
          <w:p w:rsidR="00C02ECB" w:rsidRDefault="00C02ECB" w:rsidP="001A6ECC">
            <w:pPr>
              <w:spacing w:after="0" w:line="240" w:lineRule="auto"/>
              <w:rPr>
                <w:b/>
              </w:rPr>
            </w:pPr>
            <w:r>
              <w:rPr>
                <w:b/>
              </w:rPr>
              <w:t>antonym</w:t>
            </w:r>
          </w:p>
          <w:p w:rsidR="00C02ECB" w:rsidRDefault="00C02ECB" w:rsidP="001A6ECC">
            <w:pPr>
              <w:spacing w:after="0" w:line="240" w:lineRule="auto"/>
              <w:rPr>
                <w:b/>
              </w:rPr>
            </w:pPr>
            <w:r>
              <w:rPr>
                <w:b/>
              </w:rPr>
              <w:t>characterization</w:t>
            </w:r>
          </w:p>
          <w:p w:rsidR="00C02ECB" w:rsidRDefault="00C02ECB" w:rsidP="001A6ECC">
            <w:pPr>
              <w:spacing w:after="0" w:line="240" w:lineRule="auto"/>
              <w:rPr>
                <w:b/>
              </w:rPr>
            </w:pPr>
            <w:r>
              <w:rPr>
                <w:b/>
              </w:rPr>
              <w:t>idiom</w:t>
            </w:r>
          </w:p>
          <w:p w:rsidR="00C02ECB" w:rsidRDefault="00C02ECB" w:rsidP="001A6ECC">
            <w:pPr>
              <w:spacing w:after="0" w:line="240" w:lineRule="auto"/>
              <w:rPr>
                <w:b/>
              </w:rPr>
            </w:pPr>
            <w:r>
              <w:rPr>
                <w:b/>
              </w:rPr>
              <w:t>infer</w:t>
            </w:r>
          </w:p>
          <w:p w:rsidR="00C02ECB" w:rsidRDefault="00C02ECB" w:rsidP="001A6ECC">
            <w:pPr>
              <w:spacing w:after="0" w:line="240" w:lineRule="auto"/>
              <w:rPr>
                <w:b/>
              </w:rPr>
            </w:pPr>
            <w:r>
              <w:rPr>
                <w:b/>
              </w:rPr>
              <w:t>inference</w:t>
            </w:r>
          </w:p>
          <w:p w:rsidR="00D935C2" w:rsidRDefault="00D935C2" w:rsidP="001A6ECC">
            <w:pPr>
              <w:spacing w:after="0" w:line="240" w:lineRule="auto"/>
              <w:rPr>
                <w:b/>
              </w:rPr>
            </w:pPr>
            <w:r>
              <w:rPr>
                <w:b/>
              </w:rPr>
              <w:t>point of view</w:t>
            </w:r>
          </w:p>
          <w:p w:rsidR="00C02ECB" w:rsidRDefault="00C02ECB" w:rsidP="001A6ECC">
            <w:pPr>
              <w:spacing w:after="0" w:line="240" w:lineRule="auto"/>
              <w:rPr>
                <w:b/>
              </w:rPr>
            </w:pPr>
            <w:r>
              <w:rPr>
                <w:b/>
              </w:rPr>
              <w:t>metaphor</w:t>
            </w:r>
          </w:p>
          <w:p w:rsidR="007E08DA" w:rsidRDefault="007E08DA" w:rsidP="001A6ECC">
            <w:pPr>
              <w:spacing w:after="0" w:line="240" w:lineRule="auto"/>
              <w:rPr>
                <w:b/>
              </w:rPr>
            </w:pPr>
            <w:r>
              <w:rPr>
                <w:b/>
              </w:rPr>
              <w:t>summarize</w:t>
            </w:r>
          </w:p>
          <w:p w:rsidR="00C02ECB" w:rsidRDefault="00C02ECB" w:rsidP="001A6ECC">
            <w:pPr>
              <w:spacing w:after="0" w:line="240" w:lineRule="auto"/>
              <w:rPr>
                <w:b/>
              </w:rPr>
            </w:pPr>
            <w:r>
              <w:rPr>
                <w:b/>
              </w:rPr>
              <w:t>symbol</w:t>
            </w:r>
          </w:p>
          <w:p w:rsidR="00C02ECB" w:rsidRPr="001A6ECC" w:rsidRDefault="00C02ECB" w:rsidP="001A6ECC">
            <w:pPr>
              <w:spacing w:after="0" w:line="240" w:lineRule="auto"/>
              <w:rPr>
                <w:b/>
              </w:rPr>
            </w:pPr>
            <w:r>
              <w:rPr>
                <w:b/>
              </w:rPr>
              <w:t>symbolism</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rPr>
                <w:b/>
              </w:rPr>
            </w:pPr>
            <w:r w:rsidRPr="001A6ECC">
              <w:rPr>
                <w:b/>
              </w:rPr>
              <w:t>Online    (only links specific to this standard):</w:t>
            </w:r>
          </w:p>
          <w:p w:rsidR="00C041F1" w:rsidRDefault="00C041F1" w:rsidP="001A6ECC">
            <w:pPr>
              <w:spacing w:after="0" w:line="240" w:lineRule="auto"/>
              <w:rPr>
                <w:b/>
              </w:rPr>
            </w:pPr>
          </w:p>
          <w:p w:rsidR="007A7E93" w:rsidRDefault="007A7E93" w:rsidP="001A6ECC">
            <w:pPr>
              <w:spacing w:after="0" w:line="240" w:lineRule="auto"/>
              <w:rPr>
                <w:b/>
              </w:rPr>
            </w:pPr>
            <w:hyperlink r:id="rId7" w:history="1">
              <w:r w:rsidRPr="00572E0C">
                <w:rPr>
                  <w:rStyle w:val="Hyperlink"/>
                  <w:b/>
                </w:rPr>
                <w:t>www.familyhomelessness.org</w:t>
              </w:r>
            </w:hyperlink>
          </w:p>
          <w:p w:rsidR="007A7E93" w:rsidRDefault="007A7E93" w:rsidP="001A6ECC">
            <w:pPr>
              <w:spacing w:after="0" w:line="240" w:lineRule="auto"/>
              <w:rPr>
                <w:b/>
              </w:rPr>
            </w:pPr>
            <w:hyperlink r:id="rId8" w:history="1">
              <w:r w:rsidRPr="00572E0C">
                <w:rPr>
                  <w:rStyle w:val="Hyperlink"/>
                  <w:b/>
                </w:rPr>
                <w:t>www.NCTSNet.org</w:t>
              </w:r>
            </w:hyperlink>
          </w:p>
          <w:p w:rsidR="007A7E93" w:rsidRDefault="007A7E93" w:rsidP="001A6ECC">
            <w:pPr>
              <w:spacing w:after="0" w:line="240" w:lineRule="auto"/>
              <w:rPr>
                <w:b/>
              </w:rPr>
            </w:pPr>
            <w:hyperlink r:id="rId9" w:history="1">
              <w:r w:rsidRPr="00572E0C">
                <w:rPr>
                  <w:rStyle w:val="Hyperlink"/>
                  <w:b/>
                </w:rPr>
                <w:t>www.nationalhomeless.org</w:t>
              </w:r>
            </w:hyperlink>
          </w:p>
          <w:p w:rsidR="007A7E93" w:rsidRDefault="007A7E93" w:rsidP="001A6ECC">
            <w:pPr>
              <w:spacing w:after="0" w:line="240" w:lineRule="auto"/>
              <w:rPr>
                <w:b/>
              </w:rPr>
            </w:pPr>
            <w:hyperlink r:id="rId10" w:history="1">
              <w:r w:rsidRPr="00572E0C">
                <w:rPr>
                  <w:rStyle w:val="Hyperlink"/>
                  <w:b/>
                </w:rPr>
                <w:t>www.childrensdefense.org</w:t>
              </w:r>
            </w:hyperlink>
          </w:p>
          <w:p w:rsidR="007A7E93" w:rsidRPr="001A6ECC" w:rsidRDefault="007A7E93" w:rsidP="001A6ECC">
            <w:pPr>
              <w:spacing w:after="0" w:line="240" w:lineRule="auto"/>
              <w:rPr>
                <w:b/>
              </w:rPr>
            </w:pP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p>
          <w:p w:rsidR="00C02ECB" w:rsidRPr="001A6ECC" w:rsidRDefault="00D935C2" w:rsidP="001A6ECC">
            <w:pPr>
              <w:spacing w:after="0" w:line="240" w:lineRule="auto"/>
              <w:rPr>
                <w:b/>
              </w:rPr>
            </w:pPr>
            <w:r>
              <w:rPr>
                <w:b/>
              </w:rPr>
              <w:t>Holt text</w:t>
            </w:r>
            <w:r w:rsidR="00C02ECB">
              <w:rPr>
                <w:b/>
              </w:rPr>
              <w:t>book: “What do Fish Have to Do With Anything?” p. 557</w:t>
            </w:r>
          </w:p>
        </w:tc>
      </w:tr>
      <w:tr w:rsidR="00C041F1" w:rsidRPr="001A6ECC" w:rsidTr="00D46979">
        <w:trPr>
          <w:trHeight w:val="935"/>
        </w:trPr>
        <w:tc>
          <w:tcPr>
            <w:tcW w:w="10800" w:type="dxa"/>
            <w:gridSpan w:val="9"/>
          </w:tcPr>
          <w:p w:rsidR="00C041F1" w:rsidRDefault="00C041F1" w:rsidP="001A6ECC">
            <w:pPr>
              <w:spacing w:after="0" w:line="240" w:lineRule="auto"/>
              <w:rPr>
                <w:b/>
              </w:rPr>
            </w:pPr>
            <w:r w:rsidRPr="001A6ECC">
              <w:rPr>
                <w:b/>
              </w:rPr>
              <w:t>Essential Question:</w:t>
            </w:r>
          </w:p>
          <w:p w:rsidR="00C02ECB" w:rsidRDefault="00D759E4" w:rsidP="001A6ECC">
            <w:pPr>
              <w:spacing w:after="0" w:line="240" w:lineRule="auto"/>
              <w:rPr>
                <w:b/>
              </w:rPr>
            </w:pPr>
            <w:r>
              <w:rPr>
                <w:b/>
              </w:rPr>
              <w:t>Do you accept most things at “face value”?  When is it appropriate to question authority figures?</w:t>
            </w:r>
            <w:r w:rsidR="00920059">
              <w:rPr>
                <w:b/>
              </w:rPr>
              <w:t xml:space="preserve">  What makes a story a “great” story?</w:t>
            </w:r>
          </w:p>
          <w:p w:rsidR="00C02ECB" w:rsidRPr="001A6ECC" w:rsidRDefault="00C02ECB" w:rsidP="001A6ECC">
            <w:pPr>
              <w:spacing w:after="0" w:line="240" w:lineRule="auto"/>
              <w:rPr>
                <w:b/>
              </w:rPr>
            </w:pPr>
          </w:p>
        </w:tc>
      </w:tr>
      <w:tr w:rsidR="00C041F1" w:rsidRPr="001A6ECC" w:rsidTr="00D46979">
        <w:trPr>
          <w:trHeight w:val="890"/>
        </w:trPr>
        <w:tc>
          <w:tcPr>
            <w:tcW w:w="10800" w:type="dxa"/>
            <w:gridSpan w:val="9"/>
          </w:tcPr>
          <w:p w:rsidR="00C041F1" w:rsidRDefault="00C041F1" w:rsidP="001A6ECC">
            <w:pPr>
              <w:spacing w:after="0" w:line="240" w:lineRule="auto"/>
              <w:rPr>
                <w:b/>
              </w:rPr>
            </w:pPr>
            <w:r w:rsidRPr="001A6ECC">
              <w:rPr>
                <w:b/>
              </w:rPr>
              <w:t>Activating Strategy:</w:t>
            </w:r>
          </w:p>
          <w:p w:rsidR="00D759E4" w:rsidRPr="001A6ECC" w:rsidRDefault="00D759E4" w:rsidP="001A6ECC">
            <w:pPr>
              <w:spacing w:after="0" w:line="240" w:lineRule="auto"/>
              <w:rPr>
                <w:b/>
              </w:rPr>
            </w:pPr>
            <w:r>
              <w:rPr>
                <w:b/>
              </w:rPr>
              <w:t>Show photo montage of homeless people.   Describe what you see and feel to springboard into higher order thinking.</w:t>
            </w:r>
          </w:p>
        </w:tc>
      </w:tr>
      <w:tr w:rsidR="00C041F1" w:rsidRPr="001A6ECC" w:rsidTr="00D46979">
        <w:trPr>
          <w:trHeight w:val="1610"/>
        </w:trPr>
        <w:tc>
          <w:tcPr>
            <w:tcW w:w="10800" w:type="dxa"/>
            <w:gridSpan w:val="9"/>
          </w:tcPr>
          <w:p w:rsidR="00C041F1" w:rsidRDefault="00C041F1" w:rsidP="001A6ECC">
            <w:pPr>
              <w:spacing w:after="0" w:line="240" w:lineRule="auto"/>
              <w:rPr>
                <w:b/>
              </w:rPr>
            </w:pPr>
            <w:r w:rsidRPr="001A6ECC">
              <w:rPr>
                <w:b/>
              </w:rPr>
              <w:lastRenderedPageBreak/>
              <w:t>Suggested Instructional Tasks:</w:t>
            </w:r>
          </w:p>
          <w:p w:rsidR="007304B5" w:rsidRDefault="000B4B43" w:rsidP="001A6ECC">
            <w:pPr>
              <w:spacing w:after="0" w:line="240" w:lineRule="auto"/>
              <w:rPr>
                <w:b/>
              </w:rPr>
            </w:pPr>
            <w:r>
              <w:rPr>
                <w:b/>
              </w:rPr>
              <w:t>Informational text:</w:t>
            </w:r>
          </w:p>
          <w:p w:rsidR="000B4B43" w:rsidRDefault="000B4B43" w:rsidP="001A6ECC">
            <w:pPr>
              <w:spacing w:after="0" w:line="240" w:lineRule="auto"/>
              <w:rPr>
                <w:b/>
              </w:rPr>
            </w:pPr>
          </w:p>
          <w:p w:rsidR="000B4B43" w:rsidRPr="001A6ECC" w:rsidRDefault="000B4B43" w:rsidP="001A6ECC">
            <w:pPr>
              <w:spacing w:after="0" w:line="240" w:lineRule="auto"/>
              <w:rPr>
                <w:b/>
              </w:rPr>
            </w:pPr>
            <w:r>
              <w:rPr>
                <w:b/>
              </w:rPr>
              <w:t>Read about blind fish in caves in the ocean.  They maneuver with a heightened sense of touch.  What other facts can you find and summarize that relate to the story’s title.  Draw the outline of the fish and include the facts on the body of the fish.</w:t>
            </w:r>
          </w:p>
          <w:p w:rsidR="00C041F1" w:rsidRDefault="00C041F1" w:rsidP="001A6ECC">
            <w:pPr>
              <w:spacing w:after="0" w:line="240" w:lineRule="auto"/>
              <w:rPr>
                <w:b/>
              </w:rPr>
            </w:pPr>
          </w:p>
          <w:p w:rsidR="000B4B43" w:rsidRDefault="000B4B43" w:rsidP="001A6ECC">
            <w:pPr>
              <w:spacing w:after="0" w:line="240" w:lineRule="auto"/>
              <w:rPr>
                <w:b/>
              </w:rPr>
            </w:pPr>
            <w:r>
              <w:rPr>
                <w:b/>
              </w:rPr>
              <w:t xml:space="preserve">Research causes of homelessness and services offered in our community. </w:t>
            </w:r>
          </w:p>
          <w:p w:rsidR="000B4B43" w:rsidRDefault="000B4B43" w:rsidP="001A6ECC">
            <w:pPr>
              <w:spacing w:after="0" w:line="240" w:lineRule="auto"/>
              <w:rPr>
                <w:b/>
              </w:rPr>
            </w:pPr>
          </w:p>
          <w:p w:rsidR="000B4B43" w:rsidRDefault="000B4B43" w:rsidP="001A6ECC">
            <w:pPr>
              <w:spacing w:after="0" w:line="240" w:lineRule="auto"/>
              <w:rPr>
                <w:b/>
              </w:rPr>
            </w:pPr>
            <w:r>
              <w:rPr>
                <w:b/>
              </w:rPr>
              <w:t xml:space="preserve">List possible reasons why the mother is bothered by her son’s questions.  What clues from the story lead you to believe that Willie’s mother is </w:t>
            </w:r>
            <w:proofErr w:type="gramStart"/>
            <w:r>
              <w:rPr>
                <w:b/>
              </w:rPr>
              <w:t>unhappy.</w:t>
            </w:r>
            <w:proofErr w:type="gramEnd"/>
          </w:p>
          <w:p w:rsidR="00D46979" w:rsidRDefault="00D46979"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C041F1" w:rsidRDefault="00C041F1" w:rsidP="001A6ECC">
            <w:pPr>
              <w:spacing w:after="0" w:line="240" w:lineRule="auto"/>
            </w:pPr>
            <w:r w:rsidRPr="001A6ECC">
              <w:rPr>
                <w:b/>
              </w:rPr>
              <w:t>Literacy Component:</w:t>
            </w:r>
            <w:r>
              <w:rPr>
                <w:b/>
              </w:rPr>
              <w:t xml:space="preserve"> </w:t>
            </w:r>
            <w:r w:rsidRPr="001D2513">
              <w:t>Reading</w:t>
            </w:r>
          </w:p>
          <w:p w:rsidR="007304B5" w:rsidRDefault="007304B5" w:rsidP="001A6ECC">
            <w:pPr>
              <w:spacing w:after="0" w:line="240" w:lineRule="auto"/>
            </w:pPr>
            <w:r>
              <w:t>Discuss the metaphor related to Willie’s mother’s attitude and the blind fish in the cave.</w:t>
            </w:r>
          </w:p>
          <w:p w:rsidR="007304B5" w:rsidRPr="001A6ECC" w:rsidRDefault="007304B5" w:rsidP="001A6ECC">
            <w:pPr>
              <w:spacing w:after="0" w:line="240" w:lineRule="auto"/>
              <w:rPr>
                <w:b/>
              </w:rPr>
            </w:pPr>
            <w:r>
              <w:t>How did you feel when you, the reader, learned that Mrs. Markham had called the police?</w:t>
            </w:r>
          </w:p>
        </w:tc>
        <w:tc>
          <w:tcPr>
            <w:tcW w:w="2700" w:type="dxa"/>
            <w:gridSpan w:val="4"/>
          </w:tcPr>
          <w:p w:rsidR="00C041F1" w:rsidRDefault="00C041F1" w:rsidP="001A6ECC">
            <w:pPr>
              <w:spacing w:after="0" w:line="240" w:lineRule="auto"/>
            </w:pPr>
            <w:r w:rsidRPr="001D2513">
              <w:t>Writing</w:t>
            </w:r>
          </w:p>
          <w:p w:rsidR="007304B5" w:rsidRDefault="007304B5" w:rsidP="001A6ECC">
            <w:pPr>
              <w:spacing w:after="0" w:line="240" w:lineRule="auto"/>
            </w:pPr>
          </w:p>
          <w:p w:rsidR="007304B5" w:rsidRPr="001D2513" w:rsidRDefault="007304B5" w:rsidP="001A6ECC">
            <w:pPr>
              <w:spacing w:after="0" w:line="240" w:lineRule="auto"/>
            </w:pPr>
            <w:r>
              <w:t xml:space="preserve">At the conclusion of the story, compare &amp; contrast </w:t>
            </w:r>
            <w:proofErr w:type="gramStart"/>
            <w:r>
              <w:t>using  a</w:t>
            </w:r>
            <w:proofErr w:type="gramEnd"/>
            <w:r>
              <w:t xml:space="preserve"> Venn diagram the similarities and differences between Willie , his mother, and the blind fish.</w:t>
            </w:r>
          </w:p>
        </w:tc>
        <w:tc>
          <w:tcPr>
            <w:tcW w:w="2700" w:type="dxa"/>
            <w:gridSpan w:val="3"/>
          </w:tcPr>
          <w:p w:rsidR="00C041F1" w:rsidRDefault="00C041F1" w:rsidP="001A6ECC">
            <w:pPr>
              <w:spacing w:after="0" w:line="240" w:lineRule="auto"/>
            </w:pPr>
            <w:r w:rsidRPr="001D2513">
              <w:t>Listening &amp; Speaking</w:t>
            </w:r>
          </w:p>
          <w:p w:rsidR="007304B5" w:rsidRDefault="007304B5" w:rsidP="001A6ECC">
            <w:pPr>
              <w:spacing w:after="0" w:line="240" w:lineRule="auto"/>
            </w:pPr>
          </w:p>
          <w:p w:rsidR="007304B5" w:rsidRPr="001D2513" w:rsidRDefault="007304B5" w:rsidP="001A6ECC">
            <w:pPr>
              <w:spacing w:after="0" w:line="240" w:lineRule="auto"/>
            </w:pPr>
            <w:r>
              <w:t>In some cities, people can be arrested for begging on the street.  Is this fair?  What is fair, in your opinion?  Debate this question.</w:t>
            </w:r>
          </w:p>
        </w:tc>
        <w:tc>
          <w:tcPr>
            <w:tcW w:w="2700" w:type="dxa"/>
          </w:tcPr>
          <w:p w:rsidR="00C041F1" w:rsidRDefault="00C041F1" w:rsidP="001A6ECC">
            <w:pPr>
              <w:spacing w:after="0" w:line="240" w:lineRule="auto"/>
            </w:pPr>
            <w:r w:rsidRPr="001D2513">
              <w:t>Language</w:t>
            </w:r>
          </w:p>
          <w:p w:rsidR="00D935C2" w:rsidRDefault="00D935C2" w:rsidP="001A6ECC">
            <w:pPr>
              <w:spacing w:after="0" w:line="240" w:lineRule="auto"/>
            </w:pPr>
          </w:p>
          <w:p w:rsidR="00D935C2" w:rsidRPr="001D2513" w:rsidRDefault="00D935C2" w:rsidP="001A6ECC">
            <w:pPr>
              <w:spacing w:after="0" w:line="240" w:lineRule="auto"/>
            </w:pPr>
            <w:r>
              <w:t xml:space="preserve">Discuss various examples of symbols in our society.  Examples include dove to represent peace, Uncle Sam to </w:t>
            </w:r>
            <w:proofErr w:type="gramStart"/>
            <w:r>
              <w:t>represent  the</w:t>
            </w:r>
            <w:proofErr w:type="gramEnd"/>
            <w:r>
              <w:t xml:space="preserve"> U.S.,  and Peter Pan represents everlasting childhood.</w:t>
            </w:r>
          </w:p>
        </w:tc>
      </w:tr>
      <w:tr w:rsidR="00C041F1" w:rsidRPr="001A6ECC" w:rsidTr="00D46979">
        <w:trPr>
          <w:trHeight w:val="1475"/>
        </w:trPr>
        <w:tc>
          <w:tcPr>
            <w:tcW w:w="10800" w:type="dxa"/>
            <w:gridSpan w:val="9"/>
          </w:tcPr>
          <w:p w:rsidR="00C041F1" w:rsidRPr="001A6ECC" w:rsidRDefault="00C041F1" w:rsidP="001A6ECC">
            <w:pPr>
              <w:spacing w:after="0" w:line="240" w:lineRule="auto"/>
              <w:rPr>
                <w:b/>
              </w:rPr>
            </w:pPr>
            <w:r w:rsidRPr="001A6ECC">
              <w:rPr>
                <w:b/>
              </w:rPr>
              <w:t>Summarizing Strategy:</w:t>
            </w:r>
          </w:p>
          <w:p w:rsidR="00C041F1" w:rsidRPr="001A6ECC" w:rsidRDefault="00C041F1" w:rsidP="001A6ECC">
            <w:pPr>
              <w:spacing w:after="0" w:line="240" w:lineRule="auto"/>
              <w:rPr>
                <w:b/>
              </w:rPr>
            </w:pP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C041F1" w:rsidRDefault="00C041F1" w:rsidP="00A16684">
            <w:pPr>
              <w:spacing w:after="0" w:line="240" w:lineRule="auto"/>
            </w:pPr>
            <w:r w:rsidRPr="001D2513">
              <w:t>ELL</w:t>
            </w:r>
          </w:p>
          <w:p w:rsidR="00C02ECB" w:rsidRPr="001D2513" w:rsidRDefault="007304B5" w:rsidP="00A16684">
            <w:pPr>
              <w:spacing w:after="0" w:line="240" w:lineRule="auto"/>
            </w:pPr>
            <w:r>
              <w:t xml:space="preserve">The author, </w:t>
            </w:r>
            <w:proofErr w:type="spellStart"/>
            <w:r>
              <w:t>Avi</w:t>
            </w:r>
            <w:proofErr w:type="spellEnd"/>
            <w:r>
              <w:t xml:space="preserve">, gives advice to the reader.  It is, “Don’t be satisfied with answers others give you.  Don’t assume that because everyone believes a thing, it is right or wrong.  Reason things out for yourself.  Work to get answers on your own.”  Is </w:t>
            </w:r>
            <w:proofErr w:type="spellStart"/>
            <w:r>
              <w:t>Avi’s</w:t>
            </w:r>
            <w:proofErr w:type="spellEnd"/>
            <w:r>
              <w:t xml:space="preserve"> advice good, or could it lead to trouble?</w:t>
            </w: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Default="00C041F1" w:rsidP="00A16684">
            <w:pPr>
              <w:spacing w:after="0" w:line="240" w:lineRule="auto"/>
            </w:pPr>
            <w:r w:rsidRPr="001D2513">
              <w:t>EC</w:t>
            </w:r>
          </w:p>
          <w:p w:rsidR="00083D6B" w:rsidRPr="001D2513" w:rsidRDefault="00083D6B" w:rsidP="00A16684">
            <w:pPr>
              <w:spacing w:after="0" w:line="240" w:lineRule="auto"/>
            </w:pPr>
            <w:r>
              <w:t>Compose a dialogue between the mother and her son.  Have the son explain why it is important to value the homeless man</w:t>
            </w:r>
            <w:r w:rsidR="00D759E4">
              <w:t>’s opinions.</w:t>
            </w:r>
          </w:p>
        </w:tc>
        <w:tc>
          <w:tcPr>
            <w:tcW w:w="3564" w:type="dxa"/>
            <w:gridSpan w:val="3"/>
          </w:tcPr>
          <w:p w:rsidR="00C041F1" w:rsidRDefault="00C041F1" w:rsidP="00A16684">
            <w:pPr>
              <w:spacing w:after="0" w:line="240" w:lineRule="auto"/>
            </w:pPr>
          </w:p>
          <w:p w:rsidR="00C041F1" w:rsidRDefault="00C041F1" w:rsidP="00A16684">
            <w:pPr>
              <w:spacing w:after="0" w:line="240" w:lineRule="auto"/>
            </w:pPr>
            <w:r w:rsidRPr="001D2513">
              <w:t>AIG</w:t>
            </w:r>
          </w:p>
          <w:p w:rsidR="007304B5" w:rsidRPr="001D2513" w:rsidRDefault="00083D6B" w:rsidP="00A16684">
            <w:pPr>
              <w:spacing w:after="0" w:line="240" w:lineRule="auto"/>
            </w:pPr>
            <w:r>
              <w:t>Brainstorm ideas that would benefit the homeless in our community.  Select two projects and devise ste</w:t>
            </w:r>
            <w:r w:rsidR="00D759E4">
              <w:t>ps that should be taken to imple</w:t>
            </w:r>
            <w:r>
              <w:t>ment the plans.  The steps should include legal matters, logistics, etc.</w:t>
            </w:r>
          </w:p>
        </w:tc>
      </w:tr>
    </w:tbl>
    <w:p w:rsidR="00C041F1" w:rsidRPr="001A6ECC" w:rsidRDefault="00C041F1" w:rsidP="001D2513">
      <w:pPr>
        <w:spacing w:after="0" w:line="240" w:lineRule="auto"/>
        <w:rPr>
          <w:b/>
        </w:rPr>
      </w:pPr>
    </w:p>
    <w:p w:rsidR="00C041F1" w:rsidRDefault="00C041F1">
      <w:r>
        <w:t>Sample Formative Assessment    (aligned to Learning Target):</w:t>
      </w:r>
    </w:p>
    <w:p w:rsidR="00D759E4" w:rsidRDefault="00D759E4">
      <w:r>
        <w:t xml:space="preserve">Submit your opinion related to the advice given by the author, </w:t>
      </w:r>
      <w:proofErr w:type="spellStart"/>
      <w:r>
        <w:t>Avi</w:t>
      </w:r>
      <w:proofErr w:type="spellEnd"/>
      <w:r>
        <w:t xml:space="preserve">, on </w:t>
      </w:r>
      <w:proofErr w:type="spellStart"/>
      <w:r>
        <w:t>Edmodo</w:t>
      </w:r>
      <w:proofErr w:type="spellEnd"/>
      <w:r>
        <w:t xml:space="preserve"> following a group discussion.</w:t>
      </w:r>
    </w:p>
    <w:p w:rsidR="00D46979" w:rsidRDefault="00D759E4">
      <w:r>
        <w:t>Dialogue read to a small group for evaluation with a rubric as a guide.</w:t>
      </w:r>
    </w:p>
    <w:p w:rsidR="00D759E4" w:rsidRDefault="00D759E4">
      <w:r>
        <w:lastRenderedPageBreak/>
        <w:t>Present findings related to the ideas to develop a community service project.  Use a storyboard to present the necessary steps.  A power point presentation will be the ultimate evaluation.</w:t>
      </w:r>
    </w:p>
    <w:sectPr w:rsidR="00D759E4" w:rsidSect="006A1440">
      <w:head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8DA" w:rsidRDefault="007E08DA" w:rsidP="00AF7680">
      <w:pPr>
        <w:spacing w:after="0" w:line="240" w:lineRule="auto"/>
      </w:pPr>
      <w:r>
        <w:separator/>
      </w:r>
    </w:p>
  </w:endnote>
  <w:endnote w:type="continuationSeparator" w:id="1">
    <w:p w:rsidR="007E08DA" w:rsidRDefault="007E08DA"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8DA" w:rsidRDefault="007E08DA" w:rsidP="00AF7680">
      <w:pPr>
        <w:spacing w:after="0" w:line="240" w:lineRule="auto"/>
      </w:pPr>
      <w:r>
        <w:separator/>
      </w:r>
    </w:p>
  </w:footnote>
  <w:footnote w:type="continuationSeparator" w:id="1">
    <w:p w:rsidR="007E08DA" w:rsidRDefault="007E08DA"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8DA" w:rsidRDefault="007E08DA">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7E08DA" w:rsidRDefault="007E08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A2599"/>
    <w:multiLevelType w:val="hybridMultilevel"/>
    <w:tmpl w:val="1258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A7355"/>
    <w:multiLevelType w:val="hybridMultilevel"/>
    <w:tmpl w:val="A38A7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5C305A"/>
    <w:multiLevelType w:val="hybridMultilevel"/>
    <w:tmpl w:val="10BE8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6C2DFA"/>
    <w:multiLevelType w:val="hybridMultilevel"/>
    <w:tmpl w:val="AB82384E"/>
    <w:lvl w:ilvl="0" w:tplc="26F60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635A7B"/>
    <w:multiLevelType w:val="hybridMultilevel"/>
    <w:tmpl w:val="B58AE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88C332E"/>
    <w:multiLevelType w:val="hybridMultilevel"/>
    <w:tmpl w:val="72300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4B5"/>
    <w:rsid w:val="00006848"/>
    <w:rsid w:val="00007493"/>
    <w:rsid w:val="000143D2"/>
    <w:rsid w:val="00083D6B"/>
    <w:rsid w:val="000B4B43"/>
    <w:rsid w:val="001A6ECC"/>
    <w:rsid w:val="001D2513"/>
    <w:rsid w:val="00207E26"/>
    <w:rsid w:val="00285FF0"/>
    <w:rsid w:val="00291A15"/>
    <w:rsid w:val="00331CD3"/>
    <w:rsid w:val="00361D1C"/>
    <w:rsid w:val="004050C4"/>
    <w:rsid w:val="00423C09"/>
    <w:rsid w:val="00443825"/>
    <w:rsid w:val="004B2880"/>
    <w:rsid w:val="004E40BD"/>
    <w:rsid w:val="0052580D"/>
    <w:rsid w:val="005445E1"/>
    <w:rsid w:val="00577BDB"/>
    <w:rsid w:val="005C3D78"/>
    <w:rsid w:val="005C57B9"/>
    <w:rsid w:val="00607095"/>
    <w:rsid w:val="00681055"/>
    <w:rsid w:val="00686996"/>
    <w:rsid w:val="006A1440"/>
    <w:rsid w:val="00701868"/>
    <w:rsid w:val="007304B5"/>
    <w:rsid w:val="007A7E93"/>
    <w:rsid w:val="007E08DA"/>
    <w:rsid w:val="00813059"/>
    <w:rsid w:val="00871C67"/>
    <w:rsid w:val="008B4438"/>
    <w:rsid w:val="008F58F0"/>
    <w:rsid w:val="00920059"/>
    <w:rsid w:val="009859C8"/>
    <w:rsid w:val="009A42C6"/>
    <w:rsid w:val="009F667F"/>
    <w:rsid w:val="00A16684"/>
    <w:rsid w:val="00A91EF4"/>
    <w:rsid w:val="00AF7680"/>
    <w:rsid w:val="00B64E3B"/>
    <w:rsid w:val="00C02ECB"/>
    <w:rsid w:val="00C041F1"/>
    <w:rsid w:val="00C87ADE"/>
    <w:rsid w:val="00C94E69"/>
    <w:rsid w:val="00D46979"/>
    <w:rsid w:val="00D759E4"/>
    <w:rsid w:val="00D87826"/>
    <w:rsid w:val="00D935C2"/>
    <w:rsid w:val="00DA397F"/>
    <w:rsid w:val="00E5095F"/>
    <w:rsid w:val="00F10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Hyperlink">
    <w:name w:val="Hyperlink"/>
    <w:basedOn w:val="DefaultParagraphFont"/>
    <w:uiPriority w:val="99"/>
    <w:unhideWhenUsed/>
    <w:rsid w:val="007A7E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TSNe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milyhomelessnes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hildrensdefense.org" TargetMode="External"/><Relationship Id="rId4" Type="http://schemas.openxmlformats.org/officeDocument/2006/relationships/webSettings" Target="webSettings.xml"/><Relationship Id="rId9" Type="http://schemas.openxmlformats.org/officeDocument/2006/relationships/hyperlink" Target="http://www.nationalhomeles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cneill\AppData\Local\Temp\ELA%20Standards%20Framewor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 Standards Framework Template</Template>
  <TotalTime>93</TotalTime>
  <Pages>3</Pages>
  <Words>616</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pmcneill</dc:creator>
  <cp:lastModifiedBy>pmcneill</cp:lastModifiedBy>
  <cp:revision>3</cp:revision>
  <cp:lastPrinted>2011-11-03T19:41:00Z</cp:lastPrinted>
  <dcterms:created xsi:type="dcterms:W3CDTF">2012-03-14T18:09:00Z</dcterms:created>
  <dcterms:modified xsi:type="dcterms:W3CDTF">2012-03-22T19:57:00Z</dcterms:modified>
</cp:coreProperties>
</file>